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16847B7B" w14:textId="77777777" w:rsidTr="00A357CC">
        <w:tc>
          <w:tcPr>
            <w:tcW w:w="4747" w:type="dxa"/>
          </w:tcPr>
          <w:p w14:paraId="16847B7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6847B7A"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16847B7E" w14:textId="77777777" w:rsidTr="00A357CC">
        <w:tc>
          <w:tcPr>
            <w:tcW w:w="4747" w:type="dxa"/>
          </w:tcPr>
          <w:p w14:paraId="16847B7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6847B7D" w14:textId="1C280C95"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9C6674">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9C6674">
              <w:rPr>
                <w:rFonts w:ascii="Times New Roman" w:hAnsi="Times New Roman"/>
                <w:spacing w:val="20"/>
                <w:sz w:val="24"/>
                <w:szCs w:val="24"/>
              </w:rPr>
              <w:t>17.08.2023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9C6674">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9C6674">
              <w:rPr>
                <w:rFonts w:ascii="Times New Roman" w:hAnsi="Times New Roman"/>
                <w:spacing w:val="20"/>
                <w:sz w:val="24"/>
                <w:szCs w:val="24"/>
              </w:rPr>
              <w:t>1-4/23/105</w:t>
            </w:r>
            <w:r w:rsidRPr="00CD0CFF">
              <w:rPr>
                <w:rFonts w:ascii="Times New Roman" w:hAnsi="Times New Roman"/>
                <w:spacing w:val="20"/>
                <w:sz w:val="24"/>
                <w:szCs w:val="24"/>
              </w:rPr>
              <w:fldChar w:fldCharType="end"/>
            </w:r>
          </w:p>
        </w:tc>
      </w:tr>
      <w:tr w:rsidR="00A357CC" w14:paraId="16847B81" w14:textId="77777777" w:rsidTr="00A357CC">
        <w:tc>
          <w:tcPr>
            <w:tcW w:w="4747" w:type="dxa"/>
          </w:tcPr>
          <w:p w14:paraId="16847B7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6847B8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6847B84" w14:textId="77777777" w:rsidTr="00A357CC">
        <w:tc>
          <w:tcPr>
            <w:tcW w:w="4747" w:type="dxa"/>
          </w:tcPr>
          <w:p w14:paraId="16847B82"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16847B8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6847B87" w14:textId="77777777" w:rsidTr="00A357CC">
        <w:tc>
          <w:tcPr>
            <w:tcW w:w="4747" w:type="dxa"/>
          </w:tcPr>
          <w:p w14:paraId="16847B85"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16847B8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16847B89" w14:textId="77777777" w:rsidR="00A357CC" w:rsidRDefault="00A357CC" w:rsidP="00AF1DE6">
      <w:pPr>
        <w:tabs>
          <w:tab w:val="left" w:pos="5387"/>
        </w:tabs>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16847B8B" w14:textId="77777777" w:rsidTr="00772CF5">
        <w:trPr>
          <w:gridAfter w:val="1"/>
          <w:wAfter w:w="4607" w:type="dxa"/>
        </w:trPr>
        <w:tc>
          <w:tcPr>
            <w:tcW w:w="4747" w:type="dxa"/>
          </w:tcPr>
          <w:p w14:paraId="5AF1EA36" w14:textId="77777777" w:rsidR="009D75D9" w:rsidRDefault="009D75D9" w:rsidP="00AF1DE6">
            <w:pPr>
              <w:tabs>
                <w:tab w:val="left" w:pos="5387"/>
              </w:tabs>
              <w:spacing w:after="0" w:line="240" w:lineRule="auto"/>
              <w:rPr>
                <w:rFonts w:ascii="Times New Roman" w:hAnsi="Times New Roman"/>
                <w:sz w:val="24"/>
                <w:szCs w:val="24"/>
              </w:rPr>
            </w:pPr>
          </w:p>
          <w:p w14:paraId="16847B8A" w14:textId="0BD08E5B"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16847B8D" w14:textId="77777777" w:rsidTr="00772CF5">
        <w:trPr>
          <w:gridAfter w:val="1"/>
          <w:wAfter w:w="4607" w:type="dxa"/>
        </w:trPr>
        <w:tc>
          <w:tcPr>
            <w:tcW w:w="4747" w:type="dxa"/>
          </w:tcPr>
          <w:p w14:paraId="16847B8C"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6847B8F" w14:textId="77777777" w:rsidTr="00772CF5">
        <w:trPr>
          <w:gridAfter w:val="1"/>
          <w:wAfter w:w="4607" w:type="dxa"/>
        </w:trPr>
        <w:tc>
          <w:tcPr>
            <w:tcW w:w="4747" w:type="dxa"/>
          </w:tcPr>
          <w:p w14:paraId="16847B8E"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6847B91" w14:textId="77777777" w:rsidTr="00772CF5">
        <w:trPr>
          <w:gridAfter w:val="1"/>
          <w:wAfter w:w="4607" w:type="dxa"/>
        </w:trPr>
        <w:tc>
          <w:tcPr>
            <w:tcW w:w="4747" w:type="dxa"/>
          </w:tcPr>
          <w:p w14:paraId="16847B90" w14:textId="4ED54DB3"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9C6674">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9C6674">
              <w:rPr>
                <w:rFonts w:ascii="Times New Roman" w:hAnsi="Times New Roman"/>
                <w:b/>
                <w:sz w:val="24"/>
                <w:szCs w:val="24"/>
              </w:rPr>
              <w:t>Projekti „Lääne-Virumaa tööstusalade ja ettevõtlusvõrgustiku arendamine" omaosaluse garanteerimine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16847B94" w14:textId="77777777" w:rsidTr="00772CF5">
        <w:trPr>
          <w:gridAfter w:val="1"/>
          <w:wAfter w:w="4607" w:type="dxa"/>
        </w:trPr>
        <w:tc>
          <w:tcPr>
            <w:tcW w:w="4747" w:type="dxa"/>
          </w:tcPr>
          <w:p w14:paraId="16847B93"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16847B96" w14:textId="77777777" w:rsidTr="00435C14">
        <w:tc>
          <w:tcPr>
            <w:tcW w:w="9354" w:type="dxa"/>
            <w:gridSpan w:val="2"/>
          </w:tcPr>
          <w:p w14:paraId="4C7F4FC6" w14:textId="1501D0D6" w:rsidR="000565F7" w:rsidRPr="000565F7" w:rsidRDefault="000565F7" w:rsidP="0091540E">
            <w:pPr>
              <w:spacing w:after="0" w:line="240" w:lineRule="auto"/>
              <w:jc w:val="both"/>
              <w:rPr>
                <w:rFonts w:ascii="Times New Roman" w:hAnsi="Times New Roman"/>
                <w:sz w:val="24"/>
                <w:szCs w:val="24"/>
              </w:rPr>
            </w:pPr>
            <w:r w:rsidRPr="000565F7">
              <w:rPr>
                <w:rFonts w:ascii="Times New Roman" w:hAnsi="Times New Roman"/>
                <w:sz w:val="24"/>
                <w:szCs w:val="24"/>
              </w:rPr>
              <w:t xml:space="preserve">Lääne-Viru Omavalitsuste Liidu (VIROL) 11. augusti 2023 otsusega nr 14 </w:t>
            </w:r>
            <w:r w:rsidR="0091540E">
              <w:rPr>
                <w:rFonts w:ascii="Times New Roman" w:hAnsi="Times New Roman"/>
                <w:sz w:val="24"/>
                <w:szCs w:val="24"/>
              </w:rPr>
              <w:t>„P</w:t>
            </w:r>
            <w:r w:rsidRPr="000565F7">
              <w:rPr>
                <w:rFonts w:ascii="Times New Roman" w:hAnsi="Times New Roman"/>
                <w:sz w:val="24"/>
                <w:szCs w:val="24"/>
              </w:rPr>
              <w:t>rojekt „Lääne-Virumaa tööstusalade ja ettevõtlusvõrgustiku arendamine“ ja ettepaneku tegemine Lääne-Viru Omavalitsuste Liidu liikmetele  projekti omaosaluse garanteerimiseks</w:t>
            </w:r>
            <w:r w:rsidR="0091540E">
              <w:rPr>
                <w:rFonts w:ascii="Times New Roman" w:hAnsi="Times New Roman"/>
                <w:sz w:val="24"/>
                <w:szCs w:val="24"/>
              </w:rPr>
              <w:t>“</w:t>
            </w:r>
            <w:r w:rsidRPr="000565F7">
              <w:rPr>
                <w:rFonts w:ascii="Times New Roman" w:hAnsi="Times New Roman"/>
                <w:sz w:val="24"/>
                <w:szCs w:val="24"/>
              </w:rPr>
              <w:t xml:space="preserve"> otsustati esitada Riigi Tugiteenuste Keskusele maakondade arengustrateegiate elluviimise toetusmeetme 2023. a taotlemisõigusega projektide nimekirja uus projekt “Lääne-Virumaa tööstusalade ja ettevõtlusvõrgustiku arendamine” ning tehti VIROLi liikmetele ettepanek garanteerida eelnimetatud projekti omaosalus, mis on arvestatud järgmiselt: 50% omaosaluse kogusummast jagatakse omavalitsuse vahel võrdselt ja 50% omaosaluse kogusumma jagamisel võetakse aluseks omavalitsuste elanike arvu protsentuaalne suhe maakonna elanike arvu suhtes 01.01.2023 seisuga. Otsuse lisa kohaselt on Tapa valla omaosaluse suurus perioodil 2024-2026 kokku 19 183 eurot.</w:t>
            </w:r>
          </w:p>
          <w:p w14:paraId="4B24370C" w14:textId="77777777" w:rsidR="000565F7" w:rsidRPr="000565F7" w:rsidRDefault="000565F7" w:rsidP="0091540E">
            <w:pPr>
              <w:spacing w:after="0" w:line="240" w:lineRule="auto"/>
              <w:jc w:val="both"/>
              <w:rPr>
                <w:rFonts w:ascii="Times New Roman" w:hAnsi="Times New Roman"/>
                <w:sz w:val="24"/>
                <w:szCs w:val="24"/>
              </w:rPr>
            </w:pPr>
          </w:p>
          <w:p w14:paraId="47609236" w14:textId="77777777" w:rsidR="000565F7" w:rsidRPr="000565F7" w:rsidRDefault="000565F7" w:rsidP="0091540E">
            <w:pPr>
              <w:spacing w:after="0" w:line="240" w:lineRule="auto"/>
              <w:jc w:val="both"/>
              <w:rPr>
                <w:rFonts w:ascii="Times New Roman" w:hAnsi="Times New Roman"/>
                <w:sz w:val="24"/>
                <w:szCs w:val="24"/>
              </w:rPr>
            </w:pPr>
            <w:r w:rsidRPr="000565F7">
              <w:rPr>
                <w:rFonts w:ascii="Times New Roman" w:hAnsi="Times New Roman"/>
                <w:sz w:val="24"/>
                <w:szCs w:val="24"/>
              </w:rPr>
              <w:t xml:space="preserve">VIROL edastas eelnimetatud otsuse koos kaaskirjaga (registreeritud Tapa Vallavalitsuse dokumendihaldussüsteemis 11.08.2023 </w:t>
            </w:r>
            <w:hyperlink r:id="rId8" w:history="1">
              <w:r w:rsidRPr="000565F7">
                <w:rPr>
                  <w:rStyle w:val="Hyperlink"/>
                  <w:rFonts w:ascii="Times New Roman" w:hAnsi="Times New Roman"/>
                  <w:color w:val="auto"/>
                  <w:sz w:val="24"/>
                  <w:szCs w:val="24"/>
                  <w:u w:val="none"/>
                </w:rPr>
                <w:t>nr 5-1/23/29-1</w:t>
              </w:r>
            </w:hyperlink>
            <w:r w:rsidRPr="000565F7">
              <w:rPr>
                <w:rFonts w:ascii="Times New Roman" w:hAnsi="Times New Roman"/>
                <w:sz w:val="24"/>
                <w:szCs w:val="24"/>
              </w:rPr>
              <w:t xml:space="preserve">), milles selgitatakse järgmist: </w:t>
            </w:r>
          </w:p>
          <w:p w14:paraId="5ED60D10" w14:textId="77777777" w:rsidR="000565F7" w:rsidRPr="000565F7" w:rsidRDefault="000565F7" w:rsidP="0091540E">
            <w:pPr>
              <w:spacing w:after="0" w:line="240" w:lineRule="auto"/>
              <w:jc w:val="both"/>
              <w:rPr>
                <w:rFonts w:ascii="Times New Roman" w:hAnsi="Times New Roman"/>
                <w:sz w:val="24"/>
                <w:szCs w:val="24"/>
              </w:rPr>
            </w:pPr>
            <w:r w:rsidRPr="000565F7">
              <w:rPr>
                <w:rFonts w:ascii="Times New Roman" w:hAnsi="Times New Roman"/>
                <w:sz w:val="24"/>
                <w:szCs w:val="24"/>
              </w:rPr>
              <w:t xml:space="preserve">Esitada Riigi Tugiteenuste Keskusele meetmesse “Atraktiivne piirkondlik ettevõtlus- ja elukeskkond” projekt “Lääne-Virumaa tööstusalade ja ettevõtlusvõrgustiku arendamine” ja teha Lääne-Viru Omavalitsuste Liidu liikmetele ettepanek garanteerida otsuses nimetatud projekti ettevõtlikkuse edendamise ja maakonnaüleste ühisteenuste ja koostöövõrgustike arendamistega seotud  tegevuste omaosalus kogusummas 125 500 eurot, mis arvestatakse järgmiselt: 50% kogusummast jagatakse omavalitsuste vahel võrdselt ning 50% omaosaluse  kogusumma jagamisel võetakse arvestuse aluseks omavalitsusüksuste elanike arvu protsentuaalne suhe  maakonna elanike arvu suhtes 01.01.2023 seisuga . </w:t>
            </w:r>
          </w:p>
          <w:p w14:paraId="54C00AC9" w14:textId="77777777" w:rsidR="000565F7" w:rsidRPr="000565F7" w:rsidRDefault="000565F7" w:rsidP="0091540E">
            <w:pPr>
              <w:spacing w:after="0" w:line="240" w:lineRule="auto"/>
              <w:jc w:val="both"/>
              <w:rPr>
                <w:rFonts w:ascii="Times New Roman" w:hAnsi="Times New Roman"/>
                <w:sz w:val="24"/>
                <w:szCs w:val="24"/>
              </w:rPr>
            </w:pPr>
            <w:r w:rsidRPr="000565F7">
              <w:rPr>
                <w:rFonts w:ascii="Times New Roman" w:hAnsi="Times New Roman"/>
                <w:sz w:val="24"/>
                <w:szCs w:val="24"/>
              </w:rPr>
              <w:t>Täpsem tegevuskava ning eelarve koos kulukohtadega on toodud välja Lisas 2.</w:t>
            </w:r>
          </w:p>
          <w:p w14:paraId="666A910A" w14:textId="77777777" w:rsidR="000565F7" w:rsidRPr="000565F7" w:rsidRDefault="000565F7" w:rsidP="0091540E">
            <w:pPr>
              <w:spacing w:after="0" w:line="240" w:lineRule="auto"/>
              <w:jc w:val="both"/>
              <w:rPr>
                <w:rFonts w:ascii="Times New Roman" w:hAnsi="Times New Roman"/>
                <w:sz w:val="24"/>
                <w:szCs w:val="24"/>
              </w:rPr>
            </w:pPr>
          </w:p>
          <w:p w14:paraId="214B2C8A" w14:textId="77777777" w:rsidR="000565F7" w:rsidRPr="000565F7" w:rsidRDefault="000565F7" w:rsidP="0091540E">
            <w:pPr>
              <w:spacing w:after="0" w:line="240" w:lineRule="auto"/>
              <w:jc w:val="both"/>
              <w:rPr>
                <w:rFonts w:ascii="Times New Roman" w:hAnsi="Times New Roman"/>
                <w:sz w:val="24"/>
                <w:szCs w:val="24"/>
              </w:rPr>
            </w:pPr>
            <w:r w:rsidRPr="000565F7">
              <w:rPr>
                <w:rFonts w:ascii="Times New Roman" w:hAnsi="Times New Roman"/>
                <w:sz w:val="24"/>
                <w:szCs w:val="24"/>
              </w:rPr>
              <w:t>Lähtudes eeltoodust ja kohaliku  omavalitsuse  korralduse  seaduse § 22  lõike 1 punkti  8 ja Tapa Vallavolikogu 28.01.2019 määruse nr 47 „Tapa vallavara valitsemise kord“ § 7 lõike 3 punkti 1  alusel:</w:t>
            </w:r>
          </w:p>
          <w:p w14:paraId="23DC9ADE" w14:textId="77777777" w:rsidR="00A357CC" w:rsidRDefault="00A357CC" w:rsidP="0091540E">
            <w:pPr>
              <w:tabs>
                <w:tab w:val="left" w:pos="5387"/>
              </w:tabs>
              <w:spacing w:after="0" w:line="240" w:lineRule="auto"/>
              <w:jc w:val="both"/>
              <w:rPr>
                <w:rFonts w:ascii="Times New Roman" w:hAnsi="Times New Roman"/>
                <w:sz w:val="24"/>
                <w:szCs w:val="24"/>
              </w:rPr>
            </w:pPr>
          </w:p>
          <w:p w14:paraId="612DF476" w14:textId="77777777" w:rsidR="000565F7" w:rsidRDefault="000565F7" w:rsidP="000565F7">
            <w:pPr>
              <w:numPr>
                <w:ilvl w:val="0"/>
                <w:numId w:val="6"/>
              </w:numPr>
              <w:tabs>
                <w:tab w:val="left" w:pos="5387"/>
              </w:tabs>
              <w:spacing w:after="0" w:line="240" w:lineRule="auto"/>
              <w:jc w:val="both"/>
              <w:rPr>
                <w:rFonts w:ascii="Times New Roman" w:hAnsi="Times New Roman"/>
                <w:sz w:val="24"/>
                <w:szCs w:val="24"/>
              </w:rPr>
            </w:pPr>
            <w:r w:rsidRPr="000565F7">
              <w:rPr>
                <w:rFonts w:ascii="Times New Roman" w:hAnsi="Times New Roman"/>
                <w:sz w:val="24"/>
                <w:szCs w:val="24"/>
              </w:rPr>
              <w:t>Garanteerida Riigi Tugiteenuste Keskuse meetme “Atraktiivne piirkondlik ettevõtlus- ja elukeskkond” projekti “Lääne-Virumaa tööstusalade ja ettevõtlusvõrgustiku arendamine“ Tapa valla omaosaluse katmine perioodil 2024-2026 kogusummas 19 183,00 (üheksateist tuhat ükssada kaheksakümmend kolm) eurot.</w:t>
            </w:r>
          </w:p>
          <w:p w14:paraId="5A23A5CD" w14:textId="77777777" w:rsidR="0091540E" w:rsidRPr="000565F7" w:rsidRDefault="0091540E" w:rsidP="0091540E">
            <w:pPr>
              <w:tabs>
                <w:tab w:val="left" w:pos="5387"/>
              </w:tabs>
              <w:spacing w:after="0" w:line="240" w:lineRule="auto"/>
              <w:ind w:left="720"/>
              <w:jc w:val="both"/>
              <w:rPr>
                <w:rFonts w:ascii="Times New Roman" w:hAnsi="Times New Roman"/>
                <w:sz w:val="24"/>
                <w:szCs w:val="24"/>
              </w:rPr>
            </w:pPr>
          </w:p>
          <w:p w14:paraId="3B084D73" w14:textId="77777777" w:rsidR="000565F7" w:rsidRPr="000565F7" w:rsidRDefault="000565F7" w:rsidP="000565F7">
            <w:pPr>
              <w:numPr>
                <w:ilvl w:val="0"/>
                <w:numId w:val="6"/>
              </w:numPr>
              <w:tabs>
                <w:tab w:val="left" w:pos="5387"/>
              </w:tabs>
              <w:spacing w:after="0" w:line="240" w:lineRule="auto"/>
              <w:jc w:val="both"/>
              <w:rPr>
                <w:rFonts w:ascii="Times New Roman" w:hAnsi="Times New Roman"/>
                <w:sz w:val="24"/>
                <w:szCs w:val="24"/>
              </w:rPr>
            </w:pPr>
            <w:r w:rsidRPr="000565F7">
              <w:rPr>
                <w:rFonts w:ascii="Times New Roman" w:hAnsi="Times New Roman"/>
                <w:sz w:val="24"/>
                <w:szCs w:val="24"/>
              </w:rPr>
              <w:t>Otsus jõustub teatavakstegemisest.</w:t>
            </w:r>
          </w:p>
          <w:p w14:paraId="489014E9" w14:textId="77777777" w:rsidR="000565F7" w:rsidRPr="000565F7" w:rsidRDefault="000565F7" w:rsidP="000565F7">
            <w:pPr>
              <w:tabs>
                <w:tab w:val="left" w:pos="5387"/>
              </w:tabs>
              <w:spacing w:after="0" w:line="240" w:lineRule="auto"/>
              <w:jc w:val="both"/>
              <w:rPr>
                <w:rFonts w:ascii="Times New Roman" w:hAnsi="Times New Roman"/>
                <w:sz w:val="24"/>
                <w:szCs w:val="24"/>
              </w:rPr>
            </w:pPr>
          </w:p>
          <w:p w14:paraId="5A7F0A35" w14:textId="77777777" w:rsidR="000565F7" w:rsidRPr="000565F7" w:rsidRDefault="000565F7" w:rsidP="000565F7">
            <w:pPr>
              <w:tabs>
                <w:tab w:val="left" w:pos="5387"/>
              </w:tabs>
              <w:spacing w:after="0" w:line="240" w:lineRule="auto"/>
              <w:jc w:val="both"/>
              <w:rPr>
                <w:rFonts w:ascii="Times New Roman" w:hAnsi="Times New Roman"/>
                <w:sz w:val="24"/>
                <w:szCs w:val="24"/>
              </w:rPr>
            </w:pPr>
            <w:r w:rsidRPr="000565F7">
              <w:rPr>
                <w:rFonts w:ascii="Times New Roman" w:hAnsi="Times New Roman"/>
                <w:sz w:val="24"/>
                <w:szCs w:val="24"/>
              </w:rPr>
              <w:lastRenderedPageBreak/>
              <w:t>Otsuse  peale  võib  esitada  vaide  Tapa  Vallavolikogule  haldusmenetluse  seaduses sätestatud korras või esitada kaebuse Tartu Halduskohtule halduskohtumenetluse seadustikus sätestatud alustel ja korras 30 päeva jooksul alates käesoleva otsuse teadasaamisest või päevast, millal asjast huvitatud isik pidi käesolevast otsusest teada saama.</w:t>
            </w:r>
          </w:p>
          <w:p w14:paraId="16847B95" w14:textId="16802104" w:rsidR="000565F7" w:rsidRDefault="000565F7" w:rsidP="00AF1DE6">
            <w:pPr>
              <w:tabs>
                <w:tab w:val="left" w:pos="5387"/>
              </w:tabs>
              <w:spacing w:after="0" w:line="240" w:lineRule="auto"/>
              <w:jc w:val="both"/>
              <w:rPr>
                <w:rFonts w:ascii="Times New Roman" w:hAnsi="Times New Roman"/>
                <w:sz w:val="24"/>
                <w:szCs w:val="24"/>
              </w:rPr>
            </w:pPr>
          </w:p>
        </w:tc>
      </w:tr>
      <w:tr w:rsidR="00A357CC" w14:paraId="16847B98" w14:textId="77777777" w:rsidTr="00435C14">
        <w:tc>
          <w:tcPr>
            <w:tcW w:w="9354" w:type="dxa"/>
            <w:gridSpan w:val="2"/>
          </w:tcPr>
          <w:p w14:paraId="16847B97"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16847B9A"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16847B9F" w14:textId="77777777" w:rsidTr="00E13B6E">
        <w:tc>
          <w:tcPr>
            <w:tcW w:w="4677" w:type="dxa"/>
            <w:shd w:val="clear" w:color="auto" w:fill="auto"/>
          </w:tcPr>
          <w:p w14:paraId="16847B9B"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16847B9C"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16847B9D" w14:textId="2CE5592B"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9C6674">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9C6674">
              <w:rPr>
                <w:rFonts w:ascii="Times New Roman" w:hAnsi="Times New Roman"/>
                <w:sz w:val="24"/>
                <w:szCs w:val="24"/>
              </w:rPr>
              <w:t>Alari Kirt</w:t>
            </w:r>
            <w:r>
              <w:rPr>
                <w:rFonts w:ascii="Times New Roman" w:hAnsi="Times New Roman"/>
                <w:sz w:val="24"/>
                <w:szCs w:val="24"/>
              </w:rPr>
              <w:fldChar w:fldCharType="end"/>
            </w:r>
          </w:p>
          <w:p w14:paraId="16847B9E" w14:textId="46F6ACF4"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9C6674">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9C6674">
              <w:rPr>
                <w:rFonts w:ascii="Times New Roman" w:hAnsi="Times New Roman"/>
                <w:sz w:val="24"/>
                <w:szCs w:val="24"/>
              </w:rPr>
              <w:t>volikogu esimees</w:t>
            </w:r>
            <w:r>
              <w:rPr>
                <w:rFonts w:ascii="Times New Roman" w:hAnsi="Times New Roman"/>
                <w:sz w:val="24"/>
                <w:szCs w:val="24"/>
              </w:rPr>
              <w:fldChar w:fldCharType="end"/>
            </w:r>
          </w:p>
        </w:tc>
      </w:tr>
    </w:tbl>
    <w:p w14:paraId="16847BA0" w14:textId="77777777" w:rsidR="00A357CC" w:rsidRDefault="00A357CC" w:rsidP="002B1191">
      <w:pPr>
        <w:spacing w:after="0" w:line="240" w:lineRule="auto"/>
        <w:rPr>
          <w:rFonts w:ascii="Times New Roman" w:hAnsi="Times New Roman"/>
          <w:sz w:val="24"/>
          <w:szCs w:val="24"/>
        </w:rPr>
      </w:pPr>
    </w:p>
    <w:p w14:paraId="16847BA1"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16847BA5" w14:textId="77777777" w:rsidTr="00C27542">
        <w:tc>
          <w:tcPr>
            <w:tcW w:w="976" w:type="dxa"/>
          </w:tcPr>
          <w:p w14:paraId="16847BA2" w14:textId="77777777"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16847BA3" w14:textId="7C263CA3" w:rsidR="00772CF5" w:rsidRPr="00772CF5" w:rsidRDefault="00D620FA" w:rsidP="00772CF5">
            <w:pPr>
              <w:pStyle w:val="ListParagraph"/>
              <w:numPr>
                <w:ilvl w:val="0"/>
                <w:numId w:val="5"/>
              </w:numPr>
              <w:spacing w:after="0" w:line="240" w:lineRule="auto"/>
              <w:ind w:left="300" w:hanging="283"/>
              <w:rPr>
                <w:rFonts w:ascii="Times New Roman" w:hAnsi="Times New Roman"/>
                <w:sz w:val="24"/>
                <w:szCs w:val="24"/>
              </w:rPr>
            </w:pPr>
            <w:r>
              <w:rPr>
                <w:rFonts w:ascii="Times New Roman" w:hAnsi="Times New Roman"/>
                <w:sz w:val="24"/>
                <w:szCs w:val="24"/>
              </w:rPr>
              <w:t>Lisa 1</w:t>
            </w:r>
            <w:r w:rsidR="00817AFB">
              <w:rPr>
                <w:rFonts w:ascii="Times New Roman" w:hAnsi="Times New Roman"/>
                <w:sz w:val="24"/>
                <w:szCs w:val="24"/>
              </w:rPr>
              <w:t xml:space="preserve"> </w:t>
            </w:r>
            <w:r w:rsidRPr="000565F7">
              <w:rPr>
                <w:rFonts w:ascii="Times New Roman" w:hAnsi="Times New Roman"/>
                <w:sz w:val="24"/>
                <w:szCs w:val="24"/>
              </w:rPr>
              <w:t>Lääne-Viru Omavalitsuste Liidu (VIROL) 11. augusti 2023 otsus nr 14</w:t>
            </w:r>
            <w:r>
              <w:rPr>
                <w:rFonts w:ascii="Times New Roman" w:hAnsi="Times New Roman"/>
                <w:sz w:val="24"/>
                <w:szCs w:val="24"/>
              </w:rPr>
              <w:t xml:space="preserve"> ja ettepanek</w:t>
            </w:r>
          </w:p>
          <w:p w14:paraId="1F2286EF" w14:textId="77777777" w:rsidR="00772CF5" w:rsidRDefault="00D620FA" w:rsidP="00772CF5">
            <w:pPr>
              <w:pStyle w:val="ListParagraph"/>
              <w:numPr>
                <w:ilvl w:val="0"/>
                <w:numId w:val="5"/>
              </w:numPr>
              <w:spacing w:after="0" w:line="240" w:lineRule="auto"/>
              <w:ind w:left="300" w:hanging="283"/>
              <w:rPr>
                <w:rFonts w:ascii="Times New Roman" w:hAnsi="Times New Roman"/>
                <w:sz w:val="24"/>
                <w:szCs w:val="24"/>
              </w:rPr>
            </w:pPr>
            <w:r w:rsidRPr="00D620FA">
              <w:rPr>
                <w:rFonts w:ascii="Times New Roman" w:hAnsi="Times New Roman"/>
                <w:sz w:val="24"/>
                <w:szCs w:val="24"/>
              </w:rPr>
              <w:t>Lisa 2 Tööstusalade ja ettevõtlusvõrgustiku arendamise projekti eelarve</w:t>
            </w:r>
          </w:p>
          <w:p w14:paraId="16847BA4" w14:textId="49DA1086" w:rsidR="00D620FA" w:rsidRPr="00772CF5" w:rsidRDefault="00D620FA" w:rsidP="00772CF5">
            <w:pPr>
              <w:pStyle w:val="ListParagraph"/>
              <w:numPr>
                <w:ilvl w:val="0"/>
                <w:numId w:val="5"/>
              </w:numPr>
              <w:spacing w:after="0" w:line="240" w:lineRule="auto"/>
              <w:ind w:left="300" w:hanging="283"/>
              <w:rPr>
                <w:rFonts w:ascii="Times New Roman" w:hAnsi="Times New Roman"/>
                <w:sz w:val="24"/>
                <w:szCs w:val="24"/>
              </w:rPr>
            </w:pPr>
            <w:r>
              <w:rPr>
                <w:rFonts w:ascii="Times New Roman" w:hAnsi="Times New Roman"/>
                <w:sz w:val="24"/>
                <w:szCs w:val="24"/>
              </w:rPr>
              <w:t xml:space="preserve">Lisa 3 </w:t>
            </w:r>
            <w:r w:rsidRPr="00D620FA">
              <w:rPr>
                <w:rFonts w:ascii="Times New Roman" w:hAnsi="Times New Roman"/>
                <w:sz w:val="24"/>
                <w:szCs w:val="24"/>
              </w:rPr>
              <w:t>CIVITTA esitlus volikogudele.</w:t>
            </w:r>
          </w:p>
        </w:tc>
      </w:tr>
    </w:tbl>
    <w:p w14:paraId="16847BA6" w14:textId="77777777" w:rsidR="002B1191" w:rsidRDefault="002B1191" w:rsidP="002B1191">
      <w:pPr>
        <w:spacing w:after="0" w:line="240" w:lineRule="auto"/>
        <w:rPr>
          <w:rFonts w:ascii="Times New Roman" w:hAnsi="Times New Roman"/>
          <w:sz w:val="24"/>
          <w:szCs w:val="24"/>
        </w:rPr>
      </w:pPr>
    </w:p>
    <w:p w14:paraId="16847BA7"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16847BA9" w14:textId="77777777" w:rsidTr="00435C14">
        <w:tc>
          <w:tcPr>
            <w:tcW w:w="9354" w:type="dxa"/>
            <w:gridSpan w:val="3"/>
          </w:tcPr>
          <w:p w14:paraId="16847BA8"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16847BAB" w14:textId="77777777" w:rsidTr="00435C14">
        <w:tc>
          <w:tcPr>
            <w:tcW w:w="9354" w:type="dxa"/>
            <w:gridSpan w:val="3"/>
          </w:tcPr>
          <w:p w14:paraId="56AF6121" w14:textId="77777777" w:rsidR="00E13B6E" w:rsidRPr="00902BDE" w:rsidRDefault="00902BDE" w:rsidP="00C27542">
            <w:pPr>
              <w:spacing w:after="0" w:line="240" w:lineRule="auto"/>
              <w:jc w:val="both"/>
              <w:rPr>
                <w:rFonts w:ascii="Times New Roman" w:hAnsi="Times New Roman"/>
                <w:color w:val="000000"/>
                <w:sz w:val="24"/>
                <w:szCs w:val="24"/>
                <w:shd w:val="clear" w:color="auto" w:fill="FFFFFF"/>
              </w:rPr>
            </w:pPr>
            <w:r w:rsidRPr="00902BDE">
              <w:rPr>
                <w:rFonts w:ascii="Times New Roman" w:hAnsi="Times New Roman"/>
                <w:sz w:val="24"/>
                <w:szCs w:val="24"/>
              </w:rPr>
              <w:t xml:space="preserve">PEEK-meetme eesmärk </w:t>
            </w:r>
            <w:r w:rsidRPr="00902BDE">
              <w:rPr>
                <w:rFonts w:ascii="Times New Roman" w:hAnsi="Times New Roman"/>
                <w:color w:val="000000"/>
                <w:sz w:val="24"/>
                <w:szCs w:val="24"/>
                <w:shd w:val="clear" w:color="auto" w:fill="FFFFFF"/>
              </w:rPr>
              <w:t>on suurendada kohaliku omavalitsuse üksuste võimekust suunata koostööprojektide kaudu maakonna arengustrateegias määratletud eelisarendatava ettevõtlusvaldkonna arengut, soodustada kõrgema lisandväärtusega töökohtade loomist või arendada kliendi vajadustest lähtuvaid terviklikult läbimõeldud avalike teenuste võrgustikke.</w:t>
            </w:r>
          </w:p>
          <w:p w14:paraId="0E721B4A" w14:textId="77777777" w:rsidR="00902BDE" w:rsidRPr="00902BDE" w:rsidRDefault="00902BDE" w:rsidP="00902BDE">
            <w:pPr>
              <w:pStyle w:val="NormalWeb"/>
              <w:shd w:val="clear" w:color="auto" w:fill="FFFFFF"/>
              <w:spacing w:before="0" w:beforeAutospacing="0" w:after="0" w:afterAutospacing="0"/>
              <w:rPr>
                <w:color w:val="000000"/>
              </w:rPr>
            </w:pPr>
            <w:r w:rsidRPr="00902BDE">
              <w:rPr>
                <w:color w:val="000000"/>
              </w:rPr>
              <w:t>Toetust antakse projektile, millega panustatakse meetme eesmärgi ja tulemuse saavutamisse ning mille raames toetatakse meetme sihtpiirkonnas määruse raames toetatavaid järgmisi tegevusi:</w:t>
            </w:r>
          </w:p>
          <w:p w14:paraId="4A8D95FD" w14:textId="77777777" w:rsidR="00902BDE" w:rsidRPr="00902BDE" w:rsidRDefault="00902BDE" w:rsidP="00902BDE">
            <w:pPr>
              <w:numPr>
                <w:ilvl w:val="0"/>
                <w:numId w:val="7"/>
              </w:numPr>
              <w:shd w:val="clear" w:color="auto" w:fill="FFFFFF"/>
              <w:spacing w:after="0" w:line="240" w:lineRule="auto"/>
              <w:rPr>
                <w:rFonts w:ascii="Times New Roman" w:hAnsi="Times New Roman"/>
                <w:color w:val="000000"/>
                <w:sz w:val="24"/>
                <w:szCs w:val="24"/>
              </w:rPr>
            </w:pPr>
            <w:r w:rsidRPr="00902BDE">
              <w:rPr>
                <w:rFonts w:ascii="Times New Roman" w:hAnsi="Times New Roman"/>
                <w:color w:val="000000"/>
                <w:sz w:val="24"/>
                <w:szCs w:val="24"/>
              </w:rPr>
              <w:t>maakonnaüleste ja maakondadevaheliste avalike teenuste, ühisteenuste ja koostöövõrgustike käivitamine, arendamine ja turundamine; </w:t>
            </w:r>
          </w:p>
          <w:p w14:paraId="34BFD5EA" w14:textId="77777777" w:rsidR="00902BDE" w:rsidRPr="00902BDE" w:rsidRDefault="00902BDE" w:rsidP="00902BDE">
            <w:pPr>
              <w:numPr>
                <w:ilvl w:val="0"/>
                <w:numId w:val="7"/>
              </w:numPr>
              <w:shd w:val="clear" w:color="auto" w:fill="FFFFFF"/>
              <w:spacing w:before="100" w:beforeAutospacing="1" w:after="100" w:afterAutospacing="1" w:line="240" w:lineRule="auto"/>
              <w:rPr>
                <w:rFonts w:ascii="Times New Roman" w:hAnsi="Times New Roman"/>
                <w:color w:val="000000"/>
                <w:sz w:val="24"/>
                <w:szCs w:val="24"/>
              </w:rPr>
            </w:pPr>
            <w:r w:rsidRPr="00902BDE">
              <w:rPr>
                <w:rFonts w:ascii="Times New Roman" w:hAnsi="Times New Roman"/>
                <w:color w:val="000000"/>
                <w:sz w:val="24"/>
                <w:szCs w:val="24"/>
              </w:rPr>
              <w:t>ettevõtlus- ja haridusvõrgustike ning ettevõtlusklastrite käivitamine, arendamine ja turundamine; </w:t>
            </w:r>
          </w:p>
          <w:p w14:paraId="3E7E4507" w14:textId="77777777" w:rsidR="00902BDE" w:rsidRPr="00902BDE" w:rsidRDefault="00902BDE" w:rsidP="00902BDE">
            <w:pPr>
              <w:numPr>
                <w:ilvl w:val="0"/>
                <w:numId w:val="7"/>
              </w:numPr>
              <w:shd w:val="clear" w:color="auto" w:fill="FFFFFF"/>
              <w:spacing w:before="100" w:beforeAutospacing="1" w:after="100" w:afterAutospacing="1" w:line="240" w:lineRule="auto"/>
              <w:rPr>
                <w:rFonts w:ascii="Times New Roman" w:hAnsi="Times New Roman"/>
                <w:color w:val="000000"/>
                <w:sz w:val="24"/>
                <w:szCs w:val="24"/>
              </w:rPr>
            </w:pPr>
            <w:r w:rsidRPr="00902BDE">
              <w:rPr>
                <w:rFonts w:ascii="Times New Roman" w:hAnsi="Times New Roman"/>
                <w:color w:val="000000"/>
                <w:sz w:val="24"/>
                <w:szCs w:val="24"/>
              </w:rPr>
              <w:t>teadus- ja arendustegevus fookusvaldkonnas (</w:t>
            </w:r>
            <w:hyperlink r:id="rId9" w:history="1">
              <w:r w:rsidRPr="00902BDE">
                <w:rPr>
                  <w:rStyle w:val="Hyperlink"/>
                  <w:rFonts w:ascii="Times New Roman" w:hAnsi="Times New Roman"/>
                  <w:color w:val="003087"/>
                  <w:sz w:val="24"/>
                  <w:szCs w:val="24"/>
                </w:rPr>
                <w:t>TAIE) </w:t>
              </w:r>
            </w:hyperlink>
            <w:r w:rsidRPr="00902BDE">
              <w:rPr>
                <w:rFonts w:ascii="Times New Roman" w:hAnsi="Times New Roman"/>
                <w:color w:val="000000"/>
                <w:sz w:val="24"/>
                <w:szCs w:val="24"/>
              </w:rPr>
              <w:t>või maakonna arengustrateegias määratletud eelisarendatavas ettevõtlusvaldkonnas; </w:t>
            </w:r>
          </w:p>
          <w:p w14:paraId="0D2B0147" w14:textId="77777777" w:rsidR="00902BDE" w:rsidRPr="00902BDE" w:rsidRDefault="00902BDE" w:rsidP="00902BDE">
            <w:pPr>
              <w:numPr>
                <w:ilvl w:val="0"/>
                <w:numId w:val="7"/>
              </w:numPr>
              <w:shd w:val="clear" w:color="auto" w:fill="FFFFFF"/>
              <w:spacing w:before="100" w:beforeAutospacing="1" w:after="100" w:afterAutospacing="1" w:line="240" w:lineRule="auto"/>
              <w:rPr>
                <w:rFonts w:ascii="Times New Roman" w:hAnsi="Times New Roman"/>
                <w:color w:val="000000"/>
                <w:sz w:val="24"/>
                <w:szCs w:val="24"/>
              </w:rPr>
            </w:pPr>
            <w:r w:rsidRPr="00902BDE">
              <w:rPr>
                <w:rFonts w:ascii="Times New Roman" w:hAnsi="Times New Roman"/>
                <w:color w:val="000000"/>
                <w:sz w:val="24"/>
                <w:szCs w:val="24"/>
              </w:rPr>
              <w:t>tööstusettevõtete lisandväärtuse ja teadmusmahukuse kasvatamine, sealhulgas ettevõtete diagnostika võimekuse arendamine, digi- ja rohepöördeks valmisoleku ning põlvkonnavahetuse toetamine; </w:t>
            </w:r>
          </w:p>
          <w:p w14:paraId="45DCAB34" w14:textId="77777777" w:rsidR="00902BDE" w:rsidRPr="00902BDE" w:rsidRDefault="00902BDE" w:rsidP="00902BDE">
            <w:pPr>
              <w:numPr>
                <w:ilvl w:val="0"/>
                <w:numId w:val="7"/>
              </w:numPr>
              <w:shd w:val="clear" w:color="auto" w:fill="FFFFFF"/>
              <w:spacing w:before="100" w:beforeAutospacing="1" w:after="100" w:afterAutospacing="1" w:line="240" w:lineRule="auto"/>
              <w:rPr>
                <w:rFonts w:ascii="Times New Roman" w:hAnsi="Times New Roman"/>
                <w:color w:val="000000"/>
                <w:sz w:val="24"/>
                <w:szCs w:val="24"/>
              </w:rPr>
            </w:pPr>
            <w:r w:rsidRPr="00902BDE">
              <w:rPr>
                <w:rFonts w:ascii="Times New Roman" w:hAnsi="Times New Roman"/>
                <w:color w:val="000000"/>
                <w:sz w:val="24"/>
                <w:szCs w:val="24"/>
              </w:rPr>
              <w:t>kõrgema lisandväärtusega teenusvaldkondade, eelkõige IT-sektori arengu toetamine; </w:t>
            </w:r>
          </w:p>
          <w:p w14:paraId="3DA0BC63" w14:textId="77777777" w:rsidR="00902BDE" w:rsidRPr="00902BDE" w:rsidRDefault="00902BDE" w:rsidP="00902BDE">
            <w:pPr>
              <w:numPr>
                <w:ilvl w:val="0"/>
                <w:numId w:val="7"/>
              </w:numPr>
              <w:shd w:val="clear" w:color="auto" w:fill="FFFFFF"/>
              <w:spacing w:before="100" w:beforeAutospacing="1" w:after="100" w:afterAutospacing="1" w:line="240" w:lineRule="auto"/>
              <w:rPr>
                <w:rFonts w:ascii="Times New Roman" w:hAnsi="Times New Roman"/>
                <w:color w:val="000000"/>
                <w:sz w:val="24"/>
                <w:szCs w:val="24"/>
              </w:rPr>
            </w:pPr>
            <w:r w:rsidRPr="00902BDE">
              <w:rPr>
                <w:rFonts w:ascii="Times New Roman" w:hAnsi="Times New Roman"/>
                <w:color w:val="000000"/>
                <w:sz w:val="24"/>
                <w:szCs w:val="24"/>
              </w:rPr>
              <w:t>ettevõtlikkuse edendamine ja ettevõtlusteadlikkuse suurendamine, sealhulgas noorte, naiste, eakate ning puuetega inimeste sihtgrupis; </w:t>
            </w:r>
          </w:p>
          <w:p w14:paraId="5A67FB47" w14:textId="77777777" w:rsidR="00902BDE" w:rsidRPr="00902BDE" w:rsidRDefault="00902BDE" w:rsidP="00902BDE">
            <w:pPr>
              <w:numPr>
                <w:ilvl w:val="0"/>
                <w:numId w:val="7"/>
              </w:numPr>
              <w:shd w:val="clear" w:color="auto" w:fill="FFFFFF"/>
              <w:spacing w:before="100" w:beforeAutospacing="1" w:after="100" w:afterAutospacing="1" w:line="240" w:lineRule="auto"/>
              <w:rPr>
                <w:rFonts w:ascii="Times New Roman" w:hAnsi="Times New Roman"/>
                <w:color w:val="000000"/>
                <w:sz w:val="24"/>
                <w:szCs w:val="24"/>
              </w:rPr>
            </w:pPr>
            <w:r w:rsidRPr="00902BDE">
              <w:rPr>
                <w:rFonts w:ascii="Times New Roman" w:hAnsi="Times New Roman"/>
                <w:color w:val="000000"/>
                <w:sz w:val="24"/>
                <w:szCs w:val="24"/>
              </w:rPr>
              <w:t>koostöökeskuste ja kaugtöövõimaluste käivitamine, arendamine ning turundamine; </w:t>
            </w:r>
          </w:p>
          <w:p w14:paraId="621FC069" w14:textId="77777777" w:rsidR="00902BDE" w:rsidRPr="00902BDE" w:rsidRDefault="00902BDE" w:rsidP="00902BDE">
            <w:pPr>
              <w:numPr>
                <w:ilvl w:val="0"/>
                <w:numId w:val="7"/>
              </w:numPr>
              <w:shd w:val="clear" w:color="auto" w:fill="FFFFFF"/>
              <w:spacing w:before="100" w:beforeAutospacing="1" w:after="100" w:afterAutospacing="1" w:line="240" w:lineRule="auto"/>
              <w:rPr>
                <w:rFonts w:ascii="Times New Roman" w:hAnsi="Times New Roman"/>
                <w:color w:val="000000"/>
                <w:sz w:val="24"/>
                <w:szCs w:val="24"/>
              </w:rPr>
            </w:pPr>
            <w:r w:rsidRPr="00902BDE">
              <w:rPr>
                <w:rFonts w:ascii="Times New Roman" w:hAnsi="Times New Roman"/>
                <w:color w:val="000000"/>
                <w:sz w:val="24"/>
                <w:szCs w:val="24"/>
              </w:rPr>
              <w:t>tööstusalade ja ettevõtluseks vajaliku muu tehnilise taristu arendamine ning turundamine; </w:t>
            </w:r>
          </w:p>
          <w:p w14:paraId="77257261" w14:textId="77777777" w:rsidR="00902BDE" w:rsidRPr="00902BDE" w:rsidRDefault="00902BDE" w:rsidP="00902BDE">
            <w:pPr>
              <w:numPr>
                <w:ilvl w:val="0"/>
                <w:numId w:val="7"/>
              </w:numPr>
              <w:shd w:val="clear" w:color="auto" w:fill="FFFFFF"/>
              <w:spacing w:beforeAutospacing="1" w:after="0" w:afterAutospacing="1" w:line="240" w:lineRule="auto"/>
              <w:rPr>
                <w:rFonts w:ascii="Times New Roman" w:hAnsi="Times New Roman"/>
                <w:color w:val="000000"/>
                <w:sz w:val="24"/>
                <w:szCs w:val="24"/>
              </w:rPr>
            </w:pPr>
            <w:r w:rsidRPr="00902BDE">
              <w:rPr>
                <w:rFonts w:ascii="Times New Roman" w:hAnsi="Times New Roman"/>
                <w:color w:val="000000"/>
                <w:sz w:val="24"/>
                <w:szCs w:val="24"/>
              </w:rPr>
              <w:t>tootearenduskeskuste ja inkubaatorite käivitamine, arendamine ning turundamine </w:t>
            </w:r>
            <w:hyperlink r:id="rId10" w:tgtFrame="_blank" w:history="1">
              <w:r w:rsidRPr="00902BDE">
                <w:rPr>
                  <w:rStyle w:val="Hyperlink"/>
                  <w:rFonts w:ascii="Times New Roman" w:hAnsi="Times New Roman"/>
                  <w:color w:val="003087"/>
                  <w:sz w:val="24"/>
                  <w:szCs w:val="24"/>
                </w:rPr>
                <w:t>TAIE </w:t>
              </w:r>
              <w:r w:rsidRPr="00902BDE">
                <w:rPr>
                  <w:rStyle w:val="sr-only"/>
                  <w:rFonts w:ascii="Times New Roman" w:hAnsi="Times New Roman"/>
                  <w:color w:val="003087"/>
                  <w:sz w:val="24"/>
                  <w:szCs w:val="24"/>
                  <w:bdr w:val="none" w:sz="0" w:space="0" w:color="auto" w:frame="1"/>
                </w:rPr>
                <w:t>avaneb uues vahekaardis</w:t>
              </w:r>
            </w:hyperlink>
            <w:r w:rsidRPr="00902BDE">
              <w:rPr>
                <w:rFonts w:ascii="Times New Roman" w:hAnsi="Times New Roman"/>
                <w:color w:val="000000"/>
                <w:sz w:val="24"/>
                <w:szCs w:val="24"/>
              </w:rPr>
              <w:t> fookusvaldkonnas või maakonna arengustrateegias määratletud eelisarendatavas ettevõtlusvaldkonnas; </w:t>
            </w:r>
          </w:p>
          <w:p w14:paraId="4E09B23E" w14:textId="77777777" w:rsidR="00902BDE" w:rsidRDefault="00902BDE" w:rsidP="00902BDE">
            <w:pPr>
              <w:numPr>
                <w:ilvl w:val="0"/>
                <w:numId w:val="7"/>
              </w:numPr>
              <w:shd w:val="clear" w:color="auto" w:fill="FFFFFF"/>
              <w:spacing w:before="100" w:beforeAutospacing="1" w:after="100" w:afterAutospacing="1" w:line="240" w:lineRule="auto"/>
              <w:rPr>
                <w:rFonts w:ascii="Times New Roman" w:hAnsi="Times New Roman"/>
                <w:color w:val="000000"/>
                <w:sz w:val="24"/>
                <w:szCs w:val="24"/>
              </w:rPr>
            </w:pPr>
            <w:r w:rsidRPr="00902BDE">
              <w:rPr>
                <w:rFonts w:ascii="Times New Roman" w:hAnsi="Times New Roman"/>
                <w:color w:val="000000"/>
                <w:sz w:val="24"/>
                <w:szCs w:val="24"/>
              </w:rPr>
              <w:t>regionaalsete kompetentsikeskuste arendamine ja turundamine; </w:t>
            </w:r>
          </w:p>
          <w:p w14:paraId="47E2E05F" w14:textId="166F7C8C" w:rsidR="00902BDE" w:rsidRPr="00902BDE" w:rsidRDefault="00902BDE" w:rsidP="00902BDE">
            <w:pPr>
              <w:numPr>
                <w:ilvl w:val="0"/>
                <w:numId w:val="7"/>
              </w:numPr>
              <w:shd w:val="clear" w:color="auto" w:fill="FFFFFF"/>
              <w:spacing w:before="100" w:beforeAutospacing="1" w:after="100" w:afterAutospacing="1" w:line="240" w:lineRule="auto"/>
              <w:rPr>
                <w:rFonts w:ascii="Times New Roman" w:hAnsi="Times New Roman"/>
                <w:color w:val="000000"/>
                <w:sz w:val="24"/>
                <w:szCs w:val="24"/>
              </w:rPr>
            </w:pPr>
            <w:r w:rsidRPr="00902BDE">
              <w:rPr>
                <w:rFonts w:ascii="Times New Roman" w:hAnsi="Times New Roman"/>
                <w:color w:val="000000"/>
                <w:sz w:val="24"/>
                <w:szCs w:val="24"/>
              </w:rPr>
              <w:t>turismisektori sihtpiirkonna terviklik arendamine, sealhulgas turismitoodete ja -teenuste, külastajateekondade ja koostöövõrgustike säästev ja terviklik arendamine ning sihtpiirkonna turundamine sektori ettevõtjate lisandväärtuse kasvatamiseks.</w:t>
            </w:r>
          </w:p>
          <w:p w14:paraId="41C200D5" w14:textId="1CB2FBF1" w:rsidR="00902BDE" w:rsidRDefault="00902BDE" w:rsidP="00902BDE">
            <w:pPr>
              <w:shd w:val="clear" w:color="auto" w:fill="FFFFFF"/>
              <w:spacing w:after="0" w:line="240" w:lineRule="auto"/>
              <w:outlineLvl w:val="3"/>
              <w:rPr>
                <w:rFonts w:ascii="Times New Roman" w:eastAsia="Times New Roman" w:hAnsi="Times New Roman"/>
                <w:sz w:val="24"/>
                <w:szCs w:val="24"/>
                <w:lang w:eastAsia="et-EE"/>
              </w:rPr>
            </w:pPr>
            <w:r w:rsidRPr="00902BDE">
              <w:rPr>
                <w:rFonts w:ascii="Times New Roman" w:eastAsia="Times New Roman" w:hAnsi="Times New Roman"/>
                <w:sz w:val="24"/>
                <w:szCs w:val="24"/>
                <w:lang w:eastAsia="et-EE"/>
              </w:rPr>
              <w:t>Taotluste esitamise tähtaeg on 30.august 2023 kell 17:00</w:t>
            </w:r>
            <w:r>
              <w:rPr>
                <w:rFonts w:ascii="Times New Roman" w:eastAsia="Times New Roman" w:hAnsi="Times New Roman"/>
                <w:sz w:val="24"/>
                <w:szCs w:val="24"/>
                <w:lang w:eastAsia="et-EE"/>
              </w:rPr>
              <w:t>.</w:t>
            </w:r>
          </w:p>
          <w:p w14:paraId="2D3E0BDA" w14:textId="426A3FD8" w:rsidR="00902BDE" w:rsidRDefault="00902BDE" w:rsidP="00902BDE">
            <w:pPr>
              <w:shd w:val="clear" w:color="auto" w:fill="FFFFFF"/>
              <w:spacing w:after="0" w:line="240" w:lineRule="auto"/>
              <w:outlineLvl w:val="3"/>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Lisainformatsioon on leitav </w:t>
            </w:r>
            <w:hyperlink r:id="rId11" w:anchor="mis-puutumus-on-at" w:history="1">
              <w:r w:rsidRPr="004B513D">
                <w:rPr>
                  <w:rStyle w:val="Hyperlink"/>
                  <w:rFonts w:ascii="Times New Roman" w:eastAsia="Times New Roman" w:hAnsi="Times New Roman"/>
                  <w:sz w:val="24"/>
                  <w:szCs w:val="24"/>
                  <w:lang w:eastAsia="et-EE"/>
                </w:rPr>
                <w:t>https://www.rtk.ee/meede-atraktiivne-piirkondlik-ettevotlus-ja-</w:t>
              </w:r>
              <w:r w:rsidRPr="004B513D">
                <w:rPr>
                  <w:rStyle w:val="Hyperlink"/>
                  <w:rFonts w:ascii="Times New Roman" w:eastAsia="Times New Roman" w:hAnsi="Times New Roman"/>
                  <w:sz w:val="24"/>
                  <w:szCs w:val="24"/>
                  <w:lang w:eastAsia="et-EE"/>
                </w:rPr>
                <w:lastRenderedPageBreak/>
                <w:t>elukeskkond#mis-puutumus-on-at</w:t>
              </w:r>
            </w:hyperlink>
            <w:r>
              <w:rPr>
                <w:rFonts w:ascii="Times New Roman" w:eastAsia="Times New Roman" w:hAnsi="Times New Roman"/>
                <w:sz w:val="24"/>
                <w:szCs w:val="24"/>
                <w:lang w:eastAsia="et-EE"/>
              </w:rPr>
              <w:t>.</w:t>
            </w:r>
          </w:p>
          <w:p w14:paraId="5D7775B2" w14:textId="77777777" w:rsidR="00902BDE" w:rsidRDefault="00902BDE" w:rsidP="00902BDE">
            <w:pPr>
              <w:shd w:val="clear" w:color="auto" w:fill="FFFFFF"/>
              <w:spacing w:after="0" w:line="240" w:lineRule="auto"/>
              <w:outlineLvl w:val="3"/>
              <w:rPr>
                <w:rFonts w:ascii="Times New Roman" w:eastAsia="Times New Roman" w:hAnsi="Times New Roman"/>
                <w:sz w:val="24"/>
                <w:szCs w:val="24"/>
                <w:lang w:eastAsia="et-EE"/>
              </w:rPr>
            </w:pPr>
          </w:p>
          <w:p w14:paraId="6DFCD108" w14:textId="30BA8E19" w:rsidR="00902BDE" w:rsidRDefault="00902BDE" w:rsidP="00902BDE">
            <w:pPr>
              <w:shd w:val="clear" w:color="auto" w:fill="FFFFFF"/>
              <w:spacing w:after="0" w:line="240" w:lineRule="auto"/>
              <w:outlineLvl w:val="3"/>
              <w:rPr>
                <w:rFonts w:ascii="Times New Roman" w:eastAsia="Times New Roman" w:hAnsi="Times New Roman"/>
                <w:sz w:val="24"/>
                <w:szCs w:val="24"/>
                <w:lang w:eastAsia="et-EE"/>
              </w:rPr>
            </w:pPr>
            <w:r>
              <w:rPr>
                <w:rFonts w:ascii="Times New Roman" w:hAnsi="Times New Roman"/>
                <w:sz w:val="24"/>
                <w:szCs w:val="24"/>
              </w:rPr>
              <w:t>P</w:t>
            </w:r>
            <w:r w:rsidRPr="000565F7">
              <w:rPr>
                <w:rFonts w:ascii="Times New Roman" w:hAnsi="Times New Roman"/>
                <w:sz w:val="24"/>
                <w:szCs w:val="24"/>
              </w:rPr>
              <w:t>rojekti “Lääne-Virumaa tööstusalade ja ettevõtlusvõrgustiku arendamine“</w:t>
            </w:r>
            <w:r>
              <w:rPr>
                <w:rFonts w:ascii="Times New Roman" w:hAnsi="Times New Roman"/>
                <w:sz w:val="24"/>
                <w:szCs w:val="24"/>
              </w:rPr>
              <w:t xml:space="preserve"> eelarve on kokku 3 694 000 eur sh toetus 2 770 500 eur ja KOV omaosalus 923 500 eur (Tapa valla omaosalus 19 813,00 eur). Meetme elluviimise periood </w:t>
            </w:r>
            <w:r w:rsidR="000A361D">
              <w:rPr>
                <w:rFonts w:ascii="Times New Roman" w:hAnsi="Times New Roman"/>
                <w:sz w:val="24"/>
                <w:szCs w:val="24"/>
              </w:rPr>
              <w:t xml:space="preserve">on </w:t>
            </w:r>
            <w:r>
              <w:rPr>
                <w:rFonts w:ascii="Times New Roman" w:hAnsi="Times New Roman"/>
                <w:sz w:val="24"/>
                <w:szCs w:val="24"/>
              </w:rPr>
              <w:t>2024-2026.</w:t>
            </w:r>
          </w:p>
          <w:p w14:paraId="740FB841" w14:textId="77777777" w:rsidR="00902BDE" w:rsidRPr="00902BDE" w:rsidRDefault="00902BDE" w:rsidP="00902BDE">
            <w:pPr>
              <w:shd w:val="clear" w:color="auto" w:fill="FFFFFF"/>
              <w:spacing w:after="0" w:line="240" w:lineRule="auto"/>
              <w:outlineLvl w:val="3"/>
              <w:rPr>
                <w:rFonts w:ascii="Times New Roman" w:eastAsia="Times New Roman" w:hAnsi="Times New Roman"/>
                <w:sz w:val="24"/>
                <w:szCs w:val="24"/>
                <w:lang w:eastAsia="et-EE"/>
              </w:rPr>
            </w:pPr>
          </w:p>
          <w:p w14:paraId="16847BAA" w14:textId="3F424B83" w:rsidR="00902BDE" w:rsidRPr="00902BDE" w:rsidRDefault="00902BDE" w:rsidP="00C27542">
            <w:pPr>
              <w:spacing w:after="0" w:line="240" w:lineRule="auto"/>
              <w:jc w:val="both"/>
              <w:rPr>
                <w:rFonts w:ascii="Times New Roman" w:hAnsi="Times New Roman"/>
                <w:sz w:val="24"/>
                <w:szCs w:val="24"/>
              </w:rPr>
            </w:pPr>
          </w:p>
        </w:tc>
      </w:tr>
      <w:tr w:rsidR="00E13B6E" w14:paraId="16847BAD" w14:textId="77777777" w:rsidTr="00435C14">
        <w:tc>
          <w:tcPr>
            <w:tcW w:w="9354" w:type="dxa"/>
            <w:gridSpan w:val="3"/>
          </w:tcPr>
          <w:p w14:paraId="16847BAC" w14:textId="77777777" w:rsidR="00E13B6E" w:rsidRDefault="00E13B6E" w:rsidP="00C27542">
            <w:pPr>
              <w:spacing w:after="0" w:line="240" w:lineRule="auto"/>
              <w:jc w:val="both"/>
              <w:rPr>
                <w:rFonts w:ascii="Times New Roman" w:hAnsi="Times New Roman"/>
                <w:sz w:val="24"/>
                <w:szCs w:val="24"/>
              </w:rPr>
            </w:pPr>
          </w:p>
        </w:tc>
      </w:tr>
      <w:tr w:rsidR="00435C14" w14:paraId="16847BB0" w14:textId="77777777" w:rsidTr="00E41682">
        <w:trPr>
          <w:gridAfter w:val="1"/>
          <w:wAfter w:w="145" w:type="dxa"/>
        </w:trPr>
        <w:tc>
          <w:tcPr>
            <w:tcW w:w="3402" w:type="dxa"/>
          </w:tcPr>
          <w:p w14:paraId="16847BAE"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16847BAF" w14:textId="6012599A" w:rsidR="00435C14" w:rsidRDefault="000565F7" w:rsidP="00E13B6E">
            <w:pPr>
              <w:spacing w:after="0" w:line="240" w:lineRule="auto"/>
              <w:rPr>
                <w:rFonts w:ascii="Times New Roman" w:hAnsi="Times New Roman"/>
                <w:sz w:val="24"/>
                <w:szCs w:val="24"/>
              </w:rPr>
            </w:pPr>
            <w:r>
              <w:rPr>
                <w:rFonts w:ascii="Times New Roman" w:hAnsi="Times New Roman"/>
                <w:sz w:val="24"/>
                <w:szCs w:val="24"/>
              </w:rPr>
              <w:t>Ettevõtlusspetsialist Marko Teiva</w:t>
            </w:r>
          </w:p>
        </w:tc>
      </w:tr>
      <w:tr w:rsidR="00435C14" w14:paraId="16847BB3" w14:textId="77777777" w:rsidTr="00E41682">
        <w:trPr>
          <w:gridAfter w:val="1"/>
          <w:wAfter w:w="145" w:type="dxa"/>
        </w:trPr>
        <w:tc>
          <w:tcPr>
            <w:tcW w:w="3402" w:type="dxa"/>
          </w:tcPr>
          <w:p w14:paraId="16847BB1"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16847BB2" w14:textId="27DAA2D2" w:rsidR="00435C14" w:rsidRDefault="000565F7" w:rsidP="00E13B6E">
            <w:pPr>
              <w:spacing w:after="0" w:line="240" w:lineRule="auto"/>
              <w:rPr>
                <w:rFonts w:ascii="Times New Roman" w:hAnsi="Times New Roman"/>
                <w:sz w:val="24"/>
                <w:szCs w:val="24"/>
              </w:rPr>
            </w:pPr>
            <w:r>
              <w:rPr>
                <w:rFonts w:ascii="Times New Roman" w:hAnsi="Times New Roman"/>
                <w:sz w:val="24"/>
                <w:szCs w:val="24"/>
              </w:rPr>
              <w:t>Ettevõtlusspetsialist Marko Teiva</w:t>
            </w:r>
          </w:p>
        </w:tc>
      </w:tr>
    </w:tbl>
    <w:p w14:paraId="16847BB4" w14:textId="77777777" w:rsidR="00E13B6E" w:rsidRDefault="00E13B6E" w:rsidP="00E13B6E">
      <w:pPr>
        <w:spacing w:after="0" w:line="240" w:lineRule="auto"/>
        <w:rPr>
          <w:rFonts w:ascii="Times New Roman" w:hAnsi="Times New Roman"/>
          <w:sz w:val="24"/>
          <w:szCs w:val="24"/>
        </w:rPr>
      </w:pPr>
    </w:p>
    <w:sectPr w:rsidR="00E13B6E" w:rsidSect="0091540E">
      <w:headerReference w:type="default" r:id="rId12"/>
      <w:footerReference w:type="default" r:id="rId13"/>
      <w:headerReference w:type="first" r:id="rId14"/>
      <w:pgSz w:w="11906" w:h="16838"/>
      <w:pgMar w:top="851" w:right="851" w:bottom="1276"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847BB7" w14:textId="77777777" w:rsidR="00365D20" w:rsidRDefault="00365D20" w:rsidP="0058227E">
      <w:pPr>
        <w:spacing w:after="0" w:line="240" w:lineRule="auto"/>
      </w:pPr>
      <w:r>
        <w:separator/>
      </w:r>
    </w:p>
  </w:endnote>
  <w:endnote w:type="continuationSeparator" w:id="0">
    <w:p w14:paraId="16847BB8" w14:textId="77777777" w:rsidR="00365D20" w:rsidRDefault="00365D20" w:rsidP="0058227E">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47BBC"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9C6674">
      <w:rPr>
        <w:rFonts w:ascii="Times New Roman" w:hAnsi="Times New Roman"/>
        <w:noProof/>
        <w:sz w:val="24"/>
      </w:rPr>
      <w:t>3</w:t>
    </w:r>
    <w:r w:rsidRPr="0058227E">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847BB5" w14:textId="77777777" w:rsidR="00365D20" w:rsidRDefault="00365D20" w:rsidP="0058227E">
      <w:pPr>
        <w:spacing w:after="0" w:line="240" w:lineRule="auto"/>
      </w:pPr>
      <w:r>
        <w:separator/>
      </w:r>
    </w:p>
  </w:footnote>
  <w:footnote w:type="continuationSeparator" w:id="0">
    <w:p w14:paraId="16847BB6"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47BB9"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16847BBB" w14:textId="49F7B45A"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47BBD" w14:textId="77777777" w:rsidR="0058227E" w:rsidRDefault="00030487" w:rsidP="0058227E">
    <w:pPr>
      <w:pStyle w:val="Header"/>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16847BC8" wp14:editId="16847BC9">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16847BCE" w14:textId="1D5AF9FC"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16847BCE" w14:textId="1D5AF9FC" w:rsidR="008C3218" w:rsidRPr="0058227E" w:rsidRDefault="008C3218" w:rsidP="008C3218">
                    <w:pPr>
                      <w:spacing w:after="0" w:line="240" w:lineRule="auto"/>
                      <w:rPr>
                        <w:rFonts w:ascii="Verdana" w:hAnsi="Verdana"/>
                        <w:sz w:val="16"/>
                        <w:szCs w:val="16"/>
                      </w:rPr>
                    </w:pPr>
                  </w:p>
                </w:txbxContent>
              </v:textbox>
            </v:shape>
          </w:pict>
        </mc:Fallback>
      </mc:AlternateContent>
    </w:r>
  </w:p>
  <w:p w14:paraId="16847BBE" w14:textId="77777777" w:rsidR="0058227E" w:rsidRDefault="0058227E" w:rsidP="0058227E">
    <w:pPr>
      <w:pStyle w:val="Header"/>
      <w:jc w:val="center"/>
      <w:rPr>
        <w:sz w:val="10"/>
        <w:szCs w:val="10"/>
      </w:rPr>
    </w:pPr>
  </w:p>
  <w:p w14:paraId="16847BBF" w14:textId="77777777" w:rsidR="008D4DA5" w:rsidRDefault="008D4DA5" w:rsidP="0058227E">
    <w:pPr>
      <w:pStyle w:val="Header"/>
      <w:jc w:val="center"/>
      <w:rPr>
        <w:sz w:val="10"/>
        <w:szCs w:val="10"/>
      </w:rPr>
    </w:pPr>
  </w:p>
  <w:p w14:paraId="16847BC0" w14:textId="77777777" w:rsidR="008D4DA5" w:rsidRDefault="008D4DA5" w:rsidP="0058227E">
    <w:pPr>
      <w:pStyle w:val="Header"/>
      <w:jc w:val="center"/>
      <w:rPr>
        <w:sz w:val="10"/>
        <w:szCs w:val="10"/>
      </w:rPr>
    </w:pPr>
  </w:p>
  <w:p w14:paraId="16847BC1" w14:textId="77777777" w:rsidR="008D4DA5" w:rsidRDefault="008D4DA5" w:rsidP="0058227E">
    <w:pPr>
      <w:pStyle w:val="Header"/>
      <w:jc w:val="center"/>
      <w:rPr>
        <w:sz w:val="10"/>
        <w:szCs w:val="10"/>
      </w:rPr>
    </w:pPr>
  </w:p>
  <w:p w14:paraId="16847BC2" w14:textId="77777777" w:rsidR="008D4DA5" w:rsidRDefault="008D4DA5" w:rsidP="0058227E">
    <w:pPr>
      <w:pStyle w:val="Header"/>
      <w:jc w:val="center"/>
      <w:rPr>
        <w:sz w:val="10"/>
        <w:szCs w:val="10"/>
      </w:rPr>
    </w:pPr>
  </w:p>
  <w:p w14:paraId="16847BC3" w14:textId="77777777" w:rsidR="008D4DA5" w:rsidRDefault="008D4DA5" w:rsidP="0058227E">
    <w:pPr>
      <w:pStyle w:val="Header"/>
      <w:jc w:val="center"/>
      <w:rPr>
        <w:sz w:val="10"/>
        <w:szCs w:val="10"/>
      </w:rPr>
    </w:pPr>
  </w:p>
  <w:p w14:paraId="16847BC4" w14:textId="77777777" w:rsidR="008D4DA5" w:rsidRDefault="008D4DA5" w:rsidP="0058227E">
    <w:pPr>
      <w:pStyle w:val="Header"/>
      <w:jc w:val="center"/>
      <w:rPr>
        <w:sz w:val="10"/>
        <w:szCs w:val="10"/>
      </w:rPr>
    </w:pPr>
  </w:p>
  <w:p w14:paraId="16847BC5" w14:textId="77777777" w:rsidR="008D4DA5" w:rsidRDefault="008D4DA5" w:rsidP="0058227E">
    <w:pPr>
      <w:pStyle w:val="Header"/>
      <w:jc w:val="center"/>
      <w:rPr>
        <w:sz w:val="10"/>
        <w:szCs w:val="10"/>
      </w:rPr>
    </w:pPr>
  </w:p>
  <w:p w14:paraId="16847BC6" w14:textId="77777777" w:rsidR="008D4DA5" w:rsidRDefault="008D4DA5" w:rsidP="0058227E">
    <w:pPr>
      <w:pStyle w:val="Header"/>
      <w:jc w:val="center"/>
      <w:rPr>
        <w:sz w:val="10"/>
        <w:szCs w:val="10"/>
      </w:rPr>
    </w:pPr>
  </w:p>
  <w:p w14:paraId="16847BC7"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3F416D16"/>
    <w:multiLevelType w:val="multilevel"/>
    <w:tmpl w:val="4950F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nsid w:val="7D9E5ADA"/>
    <w:multiLevelType w:val="hybridMultilevel"/>
    <w:tmpl w:val="3AE6020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682"/>
    <w:rsid w:val="00030487"/>
    <w:rsid w:val="000565F7"/>
    <w:rsid w:val="000A361D"/>
    <w:rsid w:val="000A706D"/>
    <w:rsid w:val="00105CE0"/>
    <w:rsid w:val="001C5D78"/>
    <w:rsid w:val="001F4B34"/>
    <w:rsid w:val="002B1191"/>
    <w:rsid w:val="003360B7"/>
    <w:rsid w:val="003568FE"/>
    <w:rsid w:val="00365D20"/>
    <w:rsid w:val="003B62E0"/>
    <w:rsid w:val="00435C14"/>
    <w:rsid w:val="00480C46"/>
    <w:rsid w:val="0049397B"/>
    <w:rsid w:val="004A0794"/>
    <w:rsid w:val="004E55FF"/>
    <w:rsid w:val="0058227E"/>
    <w:rsid w:val="005B06A1"/>
    <w:rsid w:val="00603FA4"/>
    <w:rsid w:val="00646951"/>
    <w:rsid w:val="0066547B"/>
    <w:rsid w:val="006F7490"/>
    <w:rsid w:val="00757FCF"/>
    <w:rsid w:val="007621EB"/>
    <w:rsid w:val="00772CF5"/>
    <w:rsid w:val="00780FC0"/>
    <w:rsid w:val="007B63D2"/>
    <w:rsid w:val="007C3E85"/>
    <w:rsid w:val="007D1DEE"/>
    <w:rsid w:val="007D227C"/>
    <w:rsid w:val="00817AFB"/>
    <w:rsid w:val="008C3218"/>
    <w:rsid w:val="008D4DA5"/>
    <w:rsid w:val="00902BDE"/>
    <w:rsid w:val="0091540E"/>
    <w:rsid w:val="00940B98"/>
    <w:rsid w:val="009428D9"/>
    <w:rsid w:val="009C6674"/>
    <w:rsid w:val="009D2727"/>
    <w:rsid w:val="009D75D9"/>
    <w:rsid w:val="00A357CC"/>
    <w:rsid w:val="00A43B52"/>
    <w:rsid w:val="00A70750"/>
    <w:rsid w:val="00AA1BB8"/>
    <w:rsid w:val="00AA5077"/>
    <w:rsid w:val="00AB0B37"/>
    <w:rsid w:val="00AD2D83"/>
    <w:rsid w:val="00AF1DE6"/>
    <w:rsid w:val="00B41A44"/>
    <w:rsid w:val="00BB4F1C"/>
    <w:rsid w:val="00C27542"/>
    <w:rsid w:val="00C4063A"/>
    <w:rsid w:val="00CD0CFF"/>
    <w:rsid w:val="00D620FA"/>
    <w:rsid w:val="00DB4C26"/>
    <w:rsid w:val="00E13B6E"/>
    <w:rsid w:val="00E41682"/>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84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4">
    <w:name w:val="heading 4"/>
    <w:basedOn w:val="Normal"/>
    <w:link w:val="Heading4Char"/>
    <w:uiPriority w:val="9"/>
    <w:qFormat/>
    <w:rsid w:val="00902BDE"/>
    <w:pPr>
      <w:spacing w:before="100" w:beforeAutospacing="1" w:after="100" w:afterAutospacing="1" w:line="240" w:lineRule="auto"/>
      <w:outlineLvl w:val="3"/>
    </w:pPr>
    <w:rPr>
      <w:rFonts w:ascii="Times New Roman" w:eastAsia="Times New Roman" w:hAnsi="Times New Roman"/>
      <w:b/>
      <w:bCs/>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character" w:styleId="Hyperlink">
    <w:name w:val="Hyperlink"/>
    <w:basedOn w:val="DefaultParagraphFont"/>
    <w:uiPriority w:val="99"/>
    <w:unhideWhenUsed/>
    <w:rsid w:val="000565F7"/>
    <w:rPr>
      <w:color w:val="0000FF" w:themeColor="hyperlink"/>
      <w:u w:val="single"/>
    </w:rPr>
  </w:style>
  <w:style w:type="character" w:customStyle="1" w:styleId="UnresolvedMention">
    <w:name w:val="Unresolved Mention"/>
    <w:basedOn w:val="DefaultParagraphFont"/>
    <w:uiPriority w:val="99"/>
    <w:semiHidden/>
    <w:unhideWhenUsed/>
    <w:rsid w:val="000565F7"/>
    <w:rPr>
      <w:color w:val="605E5C"/>
      <w:shd w:val="clear" w:color="auto" w:fill="E1DFDD"/>
    </w:rPr>
  </w:style>
  <w:style w:type="paragraph" w:styleId="NormalWeb">
    <w:name w:val="Normal (Web)"/>
    <w:basedOn w:val="Normal"/>
    <w:uiPriority w:val="99"/>
    <w:unhideWhenUsed/>
    <w:rsid w:val="00902BDE"/>
    <w:pPr>
      <w:spacing w:before="100" w:beforeAutospacing="1" w:after="100" w:afterAutospacing="1" w:line="240" w:lineRule="auto"/>
    </w:pPr>
    <w:rPr>
      <w:rFonts w:ascii="Times New Roman" w:eastAsia="Times New Roman" w:hAnsi="Times New Roman"/>
      <w:sz w:val="24"/>
      <w:szCs w:val="24"/>
      <w:lang w:eastAsia="et-EE"/>
    </w:rPr>
  </w:style>
  <w:style w:type="character" w:customStyle="1" w:styleId="sr-only">
    <w:name w:val="sr-only"/>
    <w:basedOn w:val="DefaultParagraphFont"/>
    <w:rsid w:val="00902BDE"/>
  </w:style>
  <w:style w:type="character" w:customStyle="1" w:styleId="Heading4Char">
    <w:name w:val="Heading 4 Char"/>
    <w:basedOn w:val="DefaultParagraphFont"/>
    <w:link w:val="Heading4"/>
    <w:uiPriority w:val="9"/>
    <w:rsid w:val="00902BDE"/>
    <w:rPr>
      <w:rFonts w:ascii="Times New Roman" w:eastAsia="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4">
    <w:name w:val="heading 4"/>
    <w:basedOn w:val="Normal"/>
    <w:link w:val="Heading4Char"/>
    <w:uiPriority w:val="9"/>
    <w:qFormat/>
    <w:rsid w:val="00902BDE"/>
    <w:pPr>
      <w:spacing w:before="100" w:beforeAutospacing="1" w:after="100" w:afterAutospacing="1" w:line="240" w:lineRule="auto"/>
      <w:outlineLvl w:val="3"/>
    </w:pPr>
    <w:rPr>
      <w:rFonts w:ascii="Times New Roman" w:eastAsia="Times New Roman" w:hAnsi="Times New Roman"/>
      <w:b/>
      <w:bCs/>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character" w:styleId="Hyperlink">
    <w:name w:val="Hyperlink"/>
    <w:basedOn w:val="DefaultParagraphFont"/>
    <w:uiPriority w:val="99"/>
    <w:unhideWhenUsed/>
    <w:rsid w:val="000565F7"/>
    <w:rPr>
      <w:color w:val="0000FF" w:themeColor="hyperlink"/>
      <w:u w:val="single"/>
    </w:rPr>
  </w:style>
  <w:style w:type="character" w:customStyle="1" w:styleId="UnresolvedMention">
    <w:name w:val="Unresolved Mention"/>
    <w:basedOn w:val="DefaultParagraphFont"/>
    <w:uiPriority w:val="99"/>
    <w:semiHidden/>
    <w:unhideWhenUsed/>
    <w:rsid w:val="000565F7"/>
    <w:rPr>
      <w:color w:val="605E5C"/>
      <w:shd w:val="clear" w:color="auto" w:fill="E1DFDD"/>
    </w:rPr>
  </w:style>
  <w:style w:type="paragraph" w:styleId="NormalWeb">
    <w:name w:val="Normal (Web)"/>
    <w:basedOn w:val="Normal"/>
    <w:uiPriority w:val="99"/>
    <w:unhideWhenUsed/>
    <w:rsid w:val="00902BDE"/>
    <w:pPr>
      <w:spacing w:before="100" w:beforeAutospacing="1" w:after="100" w:afterAutospacing="1" w:line="240" w:lineRule="auto"/>
    </w:pPr>
    <w:rPr>
      <w:rFonts w:ascii="Times New Roman" w:eastAsia="Times New Roman" w:hAnsi="Times New Roman"/>
      <w:sz w:val="24"/>
      <w:szCs w:val="24"/>
      <w:lang w:eastAsia="et-EE"/>
    </w:rPr>
  </w:style>
  <w:style w:type="character" w:customStyle="1" w:styleId="sr-only">
    <w:name w:val="sr-only"/>
    <w:basedOn w:val="DefaultParagraphFont"/>
    <w:rsid w:val="00902BDE"/>
  </w:style>
  <w:style w:type="character" w:customStyle="1" w:styleId="Heading4Char">
    <w:name w:val="Heading 4 Char"/>
    <w:basedOn w:val="DefaultParagraphFont"/>
    <w:link w:val="Heading4"/>
    <w:uiPriority w:val="9"/>
    <w:rsid w:val="00902BDE"/>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73511">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365712928">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lta.andmevara.ee/tapa_vald/dokument/5805747"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rtk.ee/meede-atraktiivne-piirkondlik-ettevotlus-ja-elukeskkon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aie.ee/" TargetMode="External"/><Relationship Id="rId4" Type="http://schemas.openxmlformats.org/officeDocument/2006/relationships/settings" Target="settings.xml"/><Relationship Id="rId9" Type="http://schemas.openxmlformats.org/officeDocument/2006/relationships/hyperlink" Target="https://www.taie.ee/" TargetMode="External"/><Relationship Id="rId14"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906</Words>
  <Characters>5261</Characters>
  <Application>Microsoft Office Word</Application>
  <DocSecurity>4</DocSecurity>
  <Lines>43</Lines>
  <Paragraphs>12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6155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MSOAdmin</cp:lastModifiedBy>
  <cp:revision>2</cp:revision>
  <cp:lastPrinted>2019-01-28T08:15:00Z</cp:lastPrinted>
  <dcterms:created xsi:type="dcterms:W3CDTF">2023-08-17T07:50:00Z</dcterms:created>
  <dcterms:modified xsi:type="dcterms:W3CDTF">2023-08-17T07:50:00Z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